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5B" w:rsidRDefault="00594271">
      <w:pPr>
        <w:spacing w:after="28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Junior Infants Class Booklist 20</w:t>
      </w:r>
      <w:r>
        <w:rPr>
          <w:rFonts w:ascii="Arial Narrow" w:eastAsia="Arial Narrow" w:hAnsi="Arial Narrow" w:cs="Arial Narrow"/>
          <w:b/>
          <w:sz w:val="32"/>
          <w:szCs w:val="32"/>
        </w:rPr>
        <w:t>20</w:t>
      </w:r>
      <w:r>
        <w:rPr>
          <w:rFonts w:ascii="Arial Narrow" w:eastAsia="Arial Narrow" w:hAnsi="Arial Narrow" w:cs="Arial Narrow"/>
          <w:b/>
          <w:sz w:val="32"/>
          <w:szCs w:val="32"/>
        </w:rPr>
        <w:t>/20</w:t>
      </w:r>
      <w:r>
        <w:rPr>
          <w:rFonts w:ascii="Arial Narrow" w:eastAsia="Arial Narrow" w:hAnsi="Arial Narrow" w:cs="Arial Narrow"/>
          <w:b/>
          <w:sz w:val="32"/>
          <w:szCs w:val="32"/>
        </w:rPr>
        <w:t>21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E34A5B">
        <w:tc>
          <w:tcPr>
            <w:tcW w:w="9322" w:type="dxa"/>
            <w:gridSpan w:val="2"/>
          </w:tcPr>
          <w:p w:rsidR="00E34A5B" w:rsidRDefault="00594271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E34A5B">
        <w:tc>
          <w:tcPr>
            <w:tcW w:w="4621" w:type="dxa"/>
          </w:tcPr>
          <w:p w:rsidR="00E34A5B" w:rsidRDefault="00594271">
            <w:pPr>
              <w:spacing w:before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Just Phonics - Junior Infants 1 (26 Letters)</w:t>
            </w:r>
          </w:p>
          <w:p w:rsidR="00E34A5B" w:rsidRDefault="00594271">
            <w:pPr>
              <w:spacing w:before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333333"/>
                <w:sz w:val="20"/>
                <w:szCs w:val="20"/>
              </w:rPr>
              <w:t>educate.ie</w:t>
            </w:r>
          </w:p>
        </w:tc>
        <w:tc>
          <w:tcPr>
            <w:tcW w:w="4701" w:type="dxa"/>
          </w:tcPr>
          <w:p w:rsidR="00E34A5B" w:rsidRDefault="00594271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1086877" cy="1422083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77" cy="1422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5B">
        <w:trPr>
          <w:trHeight w:val="1880"/>
        </w:trPr>
        <w:tc>
          <w:tcPr>
            <w:tcW w:w="4621" w:type="dxa"/>
          </w:tcPr>
          <w:p w:rsidR="00E34A5B" w:rsidRDefault="00594271">
            <w:pPr>
              <w:spacing w:after="280" w:line="360" w:lineRule="auto"/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Just Handwriting: </w:t>
            </w: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u w:val="single"/>
              </w:rPr>
              <w:t>Cursive</w:t>
            </w:r>
          </w:p>
          <w:p w:rsidR="00E34A5B" w:rsidRDefault="00594271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Mini book included</w:t>
            </w:r>
          </w:p>
          <w:p w:rsidR="00E34A5B" w:rsidRDefault="00594271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education.ie</w:t>
            </w:r>
          </w:p>
        </w:tc>
        <w:tc>
          <w:tcPr>
            <w:tcW w:w="4701" w:type="dxa"/>
          </w:tcPr>
          <w:p w:rsidR="00E34A5B" w:rsidRDefault="00594271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noProof/>
                <w:sz w:val="24"/>
                <w:szCs w:val="24"/>
                <w:lang w:val="en-GB"/>
              </w:rPr>
              <w:drawing>
                <wp:inline distT="114300" distB="114300" distL="114300" distR="114300">
                  <wp:extent cx="953732" cy="1422082"/>
                  <wp:effectExtent l="0" t="0" r="0" b="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32" cy="1422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A5B">
        <w:trPr>
          <w:trHeight w:val="400"/>
        </w:trPr>
        <w:tc>
          <w:tcPr>
            <w:tcW w:w="9322" w:type="dxa"/>
            <w:gridSpan w:val="2"/>
          </w:tcPr>
          <w:p w:rsidR="00E34A5B" w:rsidRDefault="00594271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E34A5B">
        <w:trPr>
          <w:trHeight w:val="1700"/>
        </w:trPr>
        <w:tc>
          <w:tcPr>
            <w:tcW w:w="4621" w:type="dxa"/>
          </w:tcPr>
          <w:p w:rsidR="00E34A5B" w:rsidRDefault="00594271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Operation Maths Junior Infants –  Class Pack </w:t>
            </w:r>
          </w:p>
          <w:p w:rsidR="00E34A5B" w:rsidRDefault="00594271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(At School Book, At Home Book, Assessment Book, Mini-Whiteboard &amp; 5 frame)</w:t>
            </w:r>
          </w:p>
          <w:p w:rsidR="00E34A5B" w:rsidRDefault="00594271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</w:p>
        </w:tc>
        <w:tc>
          <w:tcPr>
            <w:tcW w:w="4701" w:type="dxa"/>
          </w:tcPr>
          <w:p w:rsidR="00E34A5B" w:rsidRDefault="00594271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t xml:space="preserve">      </w:t>
            </w:r>
            <w:r>
              <w:rPr>
                <w:noProof/>
                <w:lang w:val="en-GB"/>
              </w:rPr>
              <w:drawing>
                <wp:inline distT="0" distB="0" distL="114300" distR="114300">
                  <wp:extent cx="1705610" cy="1257300"/>
                  <wp:effectExtent l="0" t="0" r="0" b="0"/>
                  <wp:docPr id="9" name="image9.jpg" descr="Image result for Operation Maths junior infants Pa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Image result for Operation Maths junior infants Pack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1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A5B" w:rsidRDefault="00E34A5B"/>
    <w:p w:rsidR="00E34A5B" w:rsidRDefault="00E34A5B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34A5B">
        <w:trPr>
          <w:trHeight w:val="10560"/>
        </w:trPr>
        <w:tc>
          <w:tcPr>
            <w:tcW w:w="9322" w:type="dxa"/>
          </w:tcPr>
          <w:p w:rsidR="00E34A5B" w:rsidRDefault="0059427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Copies and other</w:t>
            </w:r>
          </w:p>
          <w:p w:rsidR="00E34A5B" w:rsidRDefault="00E34A5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E34A5B" w:rsidRDefault="00594271">
            <w:pPr>
              <w:spacing w:after="0" w:line="240" w:lineRule="auto"/>
            </w:pPr>
            <w:r>
              <w:t xml:space="preserve">Project Copybook Aisling (Purple) (15) </w:t>
            </w: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71550" cy="1219200"/>
                  <wp:effectExtent l="0" t="0" r="0" b="0"/>
                  <wp:wrapSquare wrapText="bothSides" distT="0" distB="0" distL="0" distR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  <w:rPr>
                <w:sz w:val="24"/>
                <w:szCs w:val="24"/>
              </w:rPr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</w:pPr>
            <w:r>
              <w:t>(Cop</w:t>
            </w:r>
            <w:r>
              <w:t>y</w:t>
            </w:r>
            <w:r>
              <w:t xml:space="preserve"> for: handwriting and genre writing)</w:t>
            </w: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before="280" w:after="2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x Practice Copybooks Aisling (Light Blue, 32 pages, </w:t>
            </w:r>
            <w:r>
              <w:rPr>
                <w:b/>
                <w:sz w:val="24"/>
                <w:szCs w:val="24"/>
                <w:u w:val="single"/>
              </w:rPr>
              <w:t>NO LINES</w:t>
            </w:r>
            <w:r>
              <w:rPr>
                <w:sz w:val="24"/>
                <w:szCs w:val="24"/>
              </w:rPr>
              <w:t>)</w:t>
            </w:r>
          </w:p>
          <w:p w:rsidR="00E34A5B" w:rsidRDefault="00594271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83310" cy="890270"/>
                  <wp:effectExtent l="0" t="0" r="0" b="0"/>
                  <wp:wrapNone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89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4A5B" w:rsidRDefault="00594271">
            <w:pPr>
              <w:spacing w:after="0" w:line="240" w:lineRule="auto"/>
            </w:pPr>
            <w:r>
              <w:t>(</w:t>
            </w: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</w:pPr>
            <w:r>
              <w:t>Copies for: Aistear, Gaeilge,  and maths)</w:t>
            </w: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</w:pPr>
            <w:r>
              <w:t xml:space="preserve"> 1 x Handwriting:  Learn and Write B2</w:t>
            </w:r>
          </w:p>
          <w:p w:rsidR="00E34A5B" w:rsidRDefault="00594271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240030</wp:posOffset>
                  </wp:positionV>
                  <wp:extent cx="918845" cy="918845"/>
                  <wp:effectExtent l="0" t="0" r="0" b="0"/>
                  <wp:wrapSquare wrapText="bothSides" distT="0" distB="0" distL="0" distR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4A5B" w:rsidRDefault="00594271">
            <w:pPr>
              <w:spacing w:after="0" w:line="240" w:lineRule="auto"/>
            </w:pPr>
            <w:r>
              <w:t xml:space="preserve">   </w:t>
            </w:r>
          </w:p>
          <w:p w:rsidR="00E34A5B" w:rsidRDefault="00594271">
            <w:pPr>
              <w:spacing w:after="0" w:line="240" w:lineRule="auto"/>
            </w:pPr>
            <w:r>
              <w:t xml:space="preserve">                      </w:t>
            </w: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</w:pPr>
            <w:r>
              <w:t>2</w:t>
            </w:r>
            <w:r>
              <w:t xml:space="preserve"> x </w:t>
            </w:r>
            <w:r>
              <w:rPr>
                <w:b/>
              </w:rPr>
              <w:t>A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>
              <w:t xml:space="preserve">Scrap Book </w:t>
            </w:r>
          </w:p>
          <w:p w:rsidR="00E34A5B" w:rsidRDefault="00594271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highlight w:val="black"/>
                <w:lang w:val="en-GB"/>
              </w:rPr>
              <w:drawing>
                <wp:inline distT="114300" distB="114300" distL="114300" distR="114300">
                  <wp:extent cx="770573" cy="770573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73" cy="770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4A5B" w:rsidRDefault="00E34A5B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E34A5B" w:rsidRDefault="00E34A5B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E34A5B" w:rsidRDefault="00594271">
            <w:pPr>
              <w:spacing w:after="0" w:line="240" w:lineRule="auto"/>
            </w:pPr>
            <w:r>
              <w:rPr>
                <w:b/>
              </w:rPr>
              <w:t>Please ensure that your child has each of the following at all times throughout the year:</w:t>
            </w:r>
          </w:p>
          <w:p w:rsidR="00E34A5B" w:rsidRDefault="00594271">
            <w:pPr>
              <w:spacing w:after="0" w:line="240" w:lineRule="auto"/>
            </w:pPr>
            <w:r>
              <w:t xml:space="preserve"> 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3x HB Junior triangular Pencils              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sharpener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Eraser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x large Pritt Sticks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Tube of Playdough ( Play - Doh)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Pack of large, thick crayons (Chublets)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 xml:space="preserve"> (mesh type) Handy Pouch homework folder  (pouch with zip) 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x whiteboard markers (bullet tip)</w:t>
            </w:r>
          </w:p>
          <w:p w:rsidR="00E34A5B" w:rsidRDefault="005942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Full change of clothes. </w:t>
            </w:r>
            <w:r>
              <w:rPr>
                <w:b/>
                <w:color w:val="000000"/>
                <w:sz w:val="24"/>
                <w:szCs w:val="24"/>
              </w:rPr>
              <w:t>All items must be labelled with child’s name.</w:t>
            </w:r>
          </w:p>
          <w:p w:rsidR="00E34A5B" w:rsidRDefault="00594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505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85725</wp:posOffset>
                  </wp:positionV>
                  <wp:extent cx="914400" cy="10668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85725</wp:posOffset>
                  </wp:positionV>
                  <wp:extent cx="1323975" cy="1028700"/>
                  <wp:effectExtent l="0" t="0" r="0" b="0"/>
                  <wp:wrapSquare wrapText="bothSides" distT="0" distB="0" distL="0" distR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34A5B" w:rsidRDefault="00594271">
            <w:pPr>
              <w:spacing w:after="0" w:line="240" w:lineRule="auto"/>
            </w:pPr>
            <w:r>
              <w:t xml:space="preserve">                    </w:t>
            </w:r>
            <w:r>
              <w:t xml:space="preserve">  </w:t>
            </w: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799148" cy="799148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48" cy="799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E34A5B">
            <w:pPr>
              <w:spacing w:after="0" w:line="240" w:lineRule="auto"/>
            </w:pPr>
          </w:p>
          <w:p w:rsidR="00E34A5B" w:rsidRDefault="005942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  <w:t>All junior infants families must sign up to use the DOJO communication system. This is used similar to a journal.</w:t>
            </w:r>
          </w:p>
          <w:p w:rsidR="00E34A5B" w:rsidRDefault="00E34A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</w:p>
          <w:p w:rsidR="00E34A5B" w:rsidRDefault="00E34A5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</w:p>
          <w:p w:rsidR="00E34A5B" w:rsidRDefault="005942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FF"/>
                <w:sz w:val="32"/>
                <w:szCs w:val="32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2862580" cy="1610360"/>
                  <wp:effectExtent l="0" t="0" r="0" b="0"/>
                  <wp:docPr id="12" name="image6.jpg" descr="Image result for dojo communica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age result for dojo communication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1610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34A5B" w:rsidRDefault="0059427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You can sign up in September 201</w:t>
            </w: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9</w:t>
            </w:r>
            <w:r>
              <w:rPr>
                <w:rFonts w:ascii="Arial Narrow" w:eastAsia="Arial Narrow" w:hAnsi="Arial Narrow" w:cs="Arial Narrow"/>
                <w:color w:val="FF0000"/>
                <w:sz w:val="32"/>
                <w:szCs w:val="32"/>
              </w:rPr>
              <w:t>.</w:t>
            </w:r>
          </w:p>
          <w:p w:rsidR="00E34A5B" w:rsidRDefault="00E34A5B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E34A5B" w:rsidRDefault="00E34A5B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E34A5B" w:rsidRDefault="00594271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</w:t>
      </w:r>
    </w:p>
    <w:p w:rsidR="00E34A5B" w:rsidRDefault="00594271">
      <w:pPr>
        <w:spacing w:before="280" w:after="28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  <w:sectPr w:rsidR="00E34A5B">
          <w:headerReference w:type="default" r:id="rId19"/>
          <w:footerReference w:type="default" r:id="rId20"/>
          <w:pgSz w:w="11906" w:h="16838"/>
          <w:pgMar w:top="1440" w:right="707" w:bottom="1440" w:left="1134" w:header="708" w:footer="708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sz w:val="28"/>
          <w:szCs w:val="28"/>
        </w:rPr>
        <w:t>Please Parents/Guardians must purchase all text book and the correct copies and stationary items.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lastRenderedPageBreak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Please cover all books and copies and </w:t>
      </w:r>
      <w:r>
        <w:rPr>
          <w:rFonts w:ascii="Arial Narrow" w:eastAsia="Arial Narrow" w:hAnsi="Arial Narrow" w:cs="Arial Narrow"/>
          <w:b/>
          <w:sz w:val="24"/>
          <w:szCs w:val="24"/>
        </w:rPr>
        <w:t>put your child’s name on them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child’s schoolbag is big enough to fit an A4 book in it. 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first day of school as school texts 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photocopied.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f possible please get your child Velcro shoes.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21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&amp; photographs of the books &amp; copies &amp; stationary are available on the school website.</w:t>
      </w:r>
    </w:p>
    <w:p w:rsidR="00E34A5B" w:rsidRDefault="00594271">
      <w:pPr>
        <w:widowControl w:val="0"/>
        <w:numPr>
          <w:ilvl w:val="0"/>
          <w:numId w:val="1"/>
        </w:numPr>
        <w:spacing w:after="240" w:line="240" w:lineRule="auto"/>
        <w:rPr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The two bookshops in Balbriggan have been provided with a copy of the school booklists.</w:t>
      </w:r>
    </w:p>
    <w:p w:rsidR="00E34A5B" w:rsidRDefault="00E34A5B">
      <w:pPr>
        <w:widowControl w:val="0"/>
        <w:spacing w:after="24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p w:rsidR="00E34A5B" w:rsidRDefault="00E34A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  <w:sectPr w:rsidR="00E34A5B">
          <w:type w:val="continuous"/>
          <w:pgSz w:w="11906" w:h="16838"/>
          <w:pgMar w:top="1440" w:right="707" w:bottom="1440" w:left="1134" w:header="708" w:footer="708" w:gutter="0"/>
          <w:cols w:space="720"/>
        </w:sectPr>
      </w:pPr>
    </w:p>
    <w:p w:rsidR="00E34A5B" w:rsidRDefault="00E34A5B">
      <w:pPr>
        <w:widowControl w:val="0"/>
        <w:spacing w:after="240"/>
        <w:rPr>
          <w:rFonts w:ascii="Arial Narrow" w:eastAsia="Arial Narrow" w:hAnsi="Arial Narrow" w:cs="Arial Narrow"/>
          <w:color w:val="262626"/>
          <w:sz w:val="24"/>
          <w:szCs w:val="24"/>
        </w:rPr>
      </w:pPr>
    </w:p>
    <w:sectPr w:rsidR="00E34A5B">
      <w:type w:val="continuous"/>
      <w:pgSz w:w="11906" w:h="16838"/>
      <w:pgMar w:top="1440" w:right="707" w:bottom="1440" w:left="1134" w:header="708" w:footer="708" w:gutter="0"/>
      <w:cols w:num="4" w:space="720" w:equalWidth="0">
        <w:col w:w="1984" w:space="709"/>
        <w:col w:w="1984" w:space="709"/>
        <w:col w:w="1984" w:space="709"/>
        <w:col w:w="1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71" w:rsidRDefault="00594271">
      <w:pPr>
        <w:spacing w:after="0" w:line="240" w:lineRule="auto"/>
      </w:pPr>
      <w:r>
        <w:separator/>
      </w:r>
    </w:p>
  </w:endnote>
  <w:endnote w:type="continuationSeparator" w:id="0">
    <w:p w:rsidR="00594271" w:rsidRDefault="0059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B" w:rsidRDefault="00E34A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ucida Sans" w:eastAsia="Lucida Sans" w:hAnsi="Lucida Sans" w:cs="Lucida Sans"/>
        <w:sz w:val="20"/>
        <w:szCs w:val="20"/>
      </w:rPr>
    </w:pPr>
  </w:p>
  <w:tbl>
    <w:tblPr>
      <w:tblStyle w:val="a2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E34A5B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No./Uimh.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E34A5B" w:rsidRDefault="00E34A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71" w:rsidRDefault="00594271">
      <w:pPr>
        <w:spacing w:after="0" w:line="240" w:lineRule="auto"/>
      </w:pPr>
      <w:r>
        <w:separator/>
      </w:r>
    </w:p>
  </w:footnote>
  <w:footnote w:type="continuationSeparator" w:id="0">
    <w:p w:rsidR="00594271" w:rsidRDefault="0059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5B" w:rsidRDefault="00E34A5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1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E34A5B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Scoil Náisiúnta Pobail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 an Chaisleáin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Baile Brigín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Contae Baile Átha Cliath</w:t>
          </w:r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-43179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None/>
                <wp:docPr id="7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E34A5B" w:rsidRDefault="00E34A5B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E34A5B" w:rsidRDefault="00594271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 Chormaic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E34A5B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E34A5B" w:rsidRDefault="00594271">
          <w:pPr>
            <w:tabs>
              <w:tab w:val="center" w:pos="4536"/>
              <w:tab w:val="left" w:pos="8505"/>
            </w:tabs>
            <w:spacing w:before="120" w:after="120" w:line="240" w:lineRule="auto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Principal/Príomhoide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E34A5B" w:rsidRDefault="00E34A5B">
          <w:pPr>
            <w:tabs>
              <w:tab w:val="center" w:pos="4536"/>
              <w:tab w:val="left" w:pos="8505"/>
            </w:tabs>
            <w:spacing w:before="120" w:after="120" w:line="240" w:lineRule="auto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E34A5B" w:rsidRDefault="00594271">
          <w:pPr>
            <w:tabs>
              <w:tab w:val="center" w:pos="4536"/>
              <w:tab w:val="left" w:pos="8505"/>
            </w:tabs>
            <w:spacing w:before="120" w:after="120" w:line="240" w:lineRule="auto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Leas-Phríomhoide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E34A5B" w:rsidRDefault="00E34A5B">
    <w:pPr>
      <w:tabs>
        <w:tab w:val="center" w:pos="4536"/>
        <w:tab w:val="left" w:pos="8505"/>
      </w:tabs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E93"/>
    <w:multiLevelType w:val="multilevel"/>
    <w:tmpl w:val="69289780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1">
    <w:nsid w:val="12D65ACC"/>
    <w:multiLevelType w:val="multilevel"/>
    <w:tmpl w:val="0ECE7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A5B"/>
    <w:rsid w:val="004C5294"/>
    <w:rsid w:val="00594271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yperlink" Target="http://www.scoilchormaiccns.i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Moore</dc:creator>
  <cp:lastModifiedBy>Caroline Moore</cp:lastModifiedBy>
  <cp:revision>2</cp:revision>
  <dcterms:created xsi:type="dcterms:W3CDTF">2020-06-15T10:07:00Z</dcterms:created>
  <dcterms:modified xsi:type="dcterms:W3CDTF">2020-06-15T10:07:00Z</dcterms:modified>
</cp:coreProperties>
</file>